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0F" w:rsidRPr="004D3781" w:rsidRDefault="00365450" w:rsidP="009C380F">
      <w:pPr>
        <w:pStyle w:val="Heading1"/>
        <w:jc w:val="center"/>
        <w:rPr>
          <w:rFonts w:ascii="Times New Roman" w:hAnsi="Times New Roman" w:cs="Times New Roman"/>
          <w:sz w:val="28"/>
          <w:szCs w:val="28"/>
        </w:rPr>
      </w:pPr>
      <w:r>
        <w:rPr>
          <w:noProof/>
        </w:rPr>
        <w:drawing>
          <wp:inline distT="0" distB="0" distL="0" distR="0">
            <wp:extent cx="2047875" cy="704850"/>
            <wp:effectExtent l="19050" t="0" r="9525" b="0"/>
            <wp:docPr id="1"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8" cstate="print"/>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9C380F" w:rsidRPr="004D3781" w:rsidRDefault="009C380F" w:rsidP="009C380F">
      <w:pPr>
        <w:pStyle w:val="Heading1"/>
        <w:jc w:val="center"/>
        <w:rPr>
          <w:rFonts w:ascii="Times New Roman" w:hAnsi="Times New Roman" w:cs="Times New Roman"/>
          <w:sz w:val="28"/>
          <w:szCs w:val="28"/>
        </w:rPr>
      </w:pPr>
    </w:p>
    <w:p w:rsidR="009C380F" w:rsidRDefault="009C380F" w:rsidP="009C380F">
      <w:pPr>
        <w:pStyle w:val="Heading1"/>
        <w:jc w:val="center"/>
        <w:rPr>
          <w:rFonts w:ascii="Times New Roman" w:hAnsi="Times New Roman" w:cs="Times New Roman"/>
          <w:sz w:val="28"/>
          <w:szCs w:val="28"/>
        </w:rPr>
      </w:pPr>
    </w:p>
    <w:p w:rsidR="00A61C7A" w:rsidRDefault="00A61C7A" w:rsidP="00A61C7A"/>
    <w:p w:rsidR="00A61C7A" w:rsidRDefault="00A61C7A" w:rsidP="00A61C7A"/>
    <w:p w:rsidR="00A61C7A" w:rsidRDefault="00A61C7A" w:rsidP="00A61C7A"/>
    <w:p w:rsidR="00A61C7A" w:rsidRDefault="00A61C7A" w:rsidP="00A61C7A"/>
    <w:p w:rsidR="00A61C7A" w:rsidRPr="00A61C7A" w:rsidRDefault="00A61C7A" w:rsidP="00A61C7A"/>
    <w:p w:rsidR="009C380F" w:rsidRPr="00A61C7A" w:rsidRDefault="009C380F" w:rsidP="00A61C7A">
      <w:pPr>
        <w:jc w:val="center"/>
        <w:rPr>
          <w:rFonts w:ascii="Times New Roman" w:hAnsi="Times New Roman" w:cs="Times New Roman"/>
          <w:sz w:val="48"/>
        </w:rPr>
      </w:pPr>
      <w:r w:rsidRPr="00A61C7A">
        <w:rPr>
          <w:rFonts w:ascii="Times New Roman" w:hAnsi="Times New Roman" w:cs="Times New Roman"/>
          <w:sz w:val="48"/>
        </w:rPr>
        <w:t>Network Access Storage (NAS) Policy</w:t>
      </w:r>
    </w:p>
    <w:p w:rsidR="009C380F" w:rsidRPr="004D3781" w:rsidRDefault="009C380F" w:rsidP="009C380F">
      <w:pPr>
        <w:pStyle w:val="Heading1"/>
        <w:jc w:val="center"/>
        <w:rPr>
          <w:rFonts w:ascii="Times New Roman" w:hAnsi="Times New Roman" w:cs="Times New Roman"/>
          <w:sz w:val="28"/>
          <w:szCs w:val="28"/>
        </w:rPr>
      </w:pPr>
    </w:p>
    <w:p w:rsidR="009C380F" w:rsidRPr="004D3781" w:rsidRDefault="009C380F" w:rsidP="009C380F">
      <w:pPr>
        <w:pStyle w:val="Heading1"/>
        <w:jc w:val="center"/>
        <w:rPr>
          <w:rFonts w:ascii="Times New Roman" w:hAnsi="Times New Roman" w:cs="Times New Roman"/>
          <w:sz w:val="28"/>
          <w:szCs w:val="28"/>
        </w:rPr>
      </w:pPr>
    </w:p>
    <w:p w:rsidR="009C380F" w:rsidRDefault="009C380F" w:rsidP="009C380F">
      <w:pPr>
        <w:rPr>
          <w:rFonts w:ascii="Times New Roman" w:eastAsia="Times New Roman" w:hAnsi="Times New Roman" w:cs="Times New Roman"/>
          <w:b/>
          <w:bCs/>
          <w:kern w:val="32"/>
          <w:sz w:val="28"/>
          <w:szCs w:val="28"/>
        </w:rPr>
      </w:pPr>
      <w:r>
        <w:rPr>
          <w:rFonts w:ascii="Times New Roman" w:hAnsi="Times New Roman" w:cs="Times New Roman"/>
          <w:sz w:val="28"/>
          <w:szCs w:val="28"/>
        </w:rPr>
        <w:br w:type="page"/>
      </w:r>
    </w:p>
    <w:p w:rsidR="009C380F" w:rsidRDefault="00A61C7A" w:rsidP="009C380F">
      <w:pPr>
        <w:rPr>
          <w:rFonts w:ascii="Times New Roman" w:hAnsi="Times New Roman" w:cs="Times New Roman"/>
          <w:b/>
          <w:bCs/>
          <w:sz w:val="24"/>
          <w:szCs w:val="28"/>
          <w:u w:val="single"/>
        </w:rPr>
      </w:pPr>
      <w:r w:rsidRPr="00A61C7A">
        <w:rPr>
          <w:rFonts w:ascii="Times New Roman" w:hAnsi="Times New Roman" w:cs="Times New Roman"/>
          <w:b/>
          <w:bCs/>
          <w:sz w:val="24"/>
          <w:szCs w:val="28"/>
          <w:u w:val="single"/>
        </w:rPr>
        <w:lastRenderedPageBreak/>
        <w:t xml:space="preserve">Version </w:t>
      </w:r>
      <w:r w:rsidR="009C380F" w:rsidRPr="00A61C7A">
        <w:rPr>
          <w:rFonts w:ascii="Times New Roman" w:hAnsi="Times New Roman" w:cs="Times New Roman"/>
          <w:b/>
          <w:bCs/>
          <w:sz w:val="24"/>
          <w:szCs w:val="28"/>
          <w:u w:val="single"/>
        </w:rPr>
        <w:t>History</w:t>
      </w:r>
    </w:p>
    <w:p w:rsidR="00A61C7A" w:rsidRPr="00A61C7A" w:rsidRDefault="00A61C7A" w:rsidP="009C380F">
      <w:pPr>
        <w:rPr>
          <w:rFonts w:ascii="Times New Roman" w:hAnsi="Times New Roman" w:cs="Times New Roman"/>
          <w:b/>
          <w:bCs/>
          <w:sz w:val="24"/>
          <w:szCs w:val="28"/>
          <w:u w:val="single"/>
        </w:rPr>
      </w:pPr>
    </w:p>
    <w:tbl>
      <w:tblPr>
        <w:tblStyle w:val="TableGrid"/>
        <w:tblW w:w="9108" w:type="dxa"/>
        <w:tblLook w:val="01E0"/>
      </w:tblPr>
      <w:tblGrid>
        <w:gridCol w:w="1098"/>
        <w:gridCol w:w="1440"/>
        <w:gridCol w:w="1668"/>
        <w:gridCol w:w="1572"/>
        <w:gridCol w:w="1620"/>
        <w:gridCol w:w="1710"/>
      </w:tblGrid>
      <w:tr w:rsidR="00A61C7A" w:rsidRPr="00D652DD" w:rsidTr="00A82C52">
        <w:tc>
          <w:tcPr>
            <w:tcW w:w="1098" w:type="dxa"/>
            <w:shd w:val="clear" w:color="auto" w:fill="D9D9D9" w:themeFill="background1" w:themeFillShade="D9"/>
            <w:vAlign w:val="center"/>
          </w:tcPr>
          <w:p w:rsidR="00A61C7A" w:rsidRPr="00392B15" w:rsidRDefault="00A61C7A" w:rsidP="00A82C52">
            <w:pPr>
              <w:rPr>
                <w:b/>
              </w:rPr>
            </w:pPr>
            <w:r w:rsidRPr="00392B15">
              <w:rPr>
                <w:b/>
              </w:rPr>
              <w:t>Ver.</w:t>
            </w:r>
          </w:p>
        </w:tc>
        <w:tc>
          <w:tcPr>
            <w:tcW w:w="1440" w:type="dxa"/>
            <w:shd w:val="clear" w:color="auto" w:fill="D9D9D9" w:themeFill="background1" w:themeFillShade="D9"/>
            <w:vAlign w:val="center"/>
          </w:tcPr>
          <w:p w:rsidR="00A61C7A" w:rsidRPr="00392B15" w:rsidRDefault="00A61C7A" w:rsidP="00A82C52">
            <w:pPr>
              <w:jc w:val="center"/>
              <w:rPr>
                <w:b/>
              </w:rPr>
            </w:pPr>
            <w:r w:rsidRPr="00392B15">
              <w:rPr>
                <w:b/>
              </w:rPr>
              <w:t>Date</w:t>
            </w:r>
          </w:p>
        </w:tc>
        <w:tc>
          <w:tcPr>
            <w:tcW w:w="1668" w:type="dxa"/>
            <w:shd w:val="clear" w:color="auto" w:fill="D9D9D9" w:themeFill="background1" w:themeFillShade="D9"/>
            <w:vAlign w:val="center"/>
          </w:tcPr>
          <w:p w:rsidR="00A61C7A" w:rsidRPr="00392B15" w:rsidRDefault="00A61C7A" w:rsidP="00A82C52">
            <w:pPr>
              <w:jc w:val="center"/>
              <w:rPr>
                <w:b/>
              </w:rPr>
            </w:pPr>
            <w:r w:rsidRPr="00392B15">
              <w:rPr>
                <w:b/>
              </w:rPr>
              <w:t>Description of Change</w:t>
            </w:r>
          </w:p>
        </w:tc>
        <w:tc>
          <w:tcPr>
            <w:tcW w:w="1572" w:type="dxa"/>
            <w:shd w:val="clear" w:color="auto" w:fill="D9D9D9" w:themeFill="background1" w:themeFillShade="D9"/>
            <w:vAlign w:val="center"/>
          </w:tcPr>
          <w:p w:rsidR="00A61C7A" w:rsidRPr="00392B15" w:rsidRDefault="00A61C7A" w:rsidP="00A82C52">
            <w:pPr>
              <w:jc w:val="center"/>
              <w:rPr>
                <w:b/>
              </w:rPr>
            </w:pPr>
            <w:r w:rsidRPr="00392B15">
              <w:rPr>
                <w:b/>
              </w:rPr>
              <w:t>Authored / Revised By</w:t>
            </w:r>
          </w:p>
        </w:tc>
        <w:tc>
          <w:tcPr>
            <w:tcW w:w="1620" w:type="dxa"/>
            <w:shd w:val="clear" w:color="auto" w:fill="D9D9D9" w:themeFill="background1" w:themeFillShade="D9"/>
            <w:vAlign w:val="center"/>
          </w:tcPr>
          <w:p w:rsidR="00A61C7A" w:rsidRPr="00392B15" w:rsidRDefault="00A61C7A" w:rsidP="00A82C52">
            <w:pPr>
              <w:jc w:val="center"/>
              <w:rPr>
                <w:b/>
              </w:rPr>
            </w:pPr>
            <w:r w:rsidRPr="00392B15">
              <w:rPr>
                <w:b/>
              </w:rPr>
              <w:t>Reviewed By</w:t>
            </w:r>
          </w:p>
        </w:tc>
        <w:tc>
          <w:tcPr>
            <w:tcW w:w="1710" w:type="dxa"/>
            <w:shd w:val="clear" w:color="auto" w:fill="D9D9D9" w:themeFill="background1" w:themeFillShade="D9"/>
            <w:vAlign w:val="center"/>
          </w:tcPr>
          <w:p w:rsidR="00A61C7A" w:rsidRPr="00392B15" w:rsidRDefault="00A61C7A" w:rsidP="00A82C52">
            <w:pPr>
              <w:jc w:val="center"/>
              <w:rPr>
                <w:b/>
              </w:rPr>
            </w:pPr>
            <w:r w:rsidRPr="00392B15">
              <w:rPr>
                <w:b/>
              </w:rPr>
              <w:t>Approved By</w:t>
            </w:r>
          </w:p>
        </w:tc>
      </w:tr>
      <w:tr w:rsidR="00A61C7A" w:rsidRPr="00D652DD" w:rsidTr="00A82C52">
        <w:trPr>
          <w:trHeight w:val="467"/>
        </w:trPr>
        <w:tc>
          <w:tcPr>
            <w:tcW w:w="1098" w:type="dxa"/>
          </w:tcPr>
          <w:p w:rsidR="00A61C7A" w:rsidRPr="00D652DD" w:rsidRDefault="00A61C7A" w:rsidP="00A82C52">
            <w:r w:rsidRPr="00D652DD">
              <w:t>Ver. 1.0</w:t>
            </w:r>
          </w:p>
        </w:tc>
        <w:tc>
          <w:tcPr>
            <w:tcW w:w="1440" w:type="dxa"/>
          </w:tcPr>
          <w:p w:rsidR="00A61C7A" w:rsidRPr="00D652DD" w:rsidRDefault="00A61C7A" w:rsidP="00A82C52">
            <w:pPr>
              <w:rPr>
                <w:bCs/>
              </w:rPr>
            </w:pPr>
            <w:r>
              <w:rPr>
                <w:bCs/>
              </w:rPr>
              <w:t>25</w:t>
            </w:r>
            <w:r w:rsidRPr="00D652DD">
              <w:rPr>
                <w:bCs/>
                <w:vertAlign w:val="superscript"/>
              </w:rPr>
              <w:t>th</w:t>
            </w:r>
            <w:r w:rsidRPr="00D652DD">
              <w:rPr>
                <w:bCs/>
              </w:rPr>
              <w:t xml:space="preserve"> </w:t>
            </w:r>
            <w:r>
              <w:rPr>
                <w:bCs/>
              </w:rPr>
              <w:t>Jan</w:t>
            </w:r>
            <w:r w:rsidRPr="00D652DD">
              <w:rPr>
                <w:bCs/>
              </w:rPr>
              <w:t xml:space="preserve">, </w:t>
            </w:r>
          </w:p>
          <w:p w:rsidR="00A61C7A" w:rsidRPr="00D652DD" w:rsidRDefault="00A61C7A" w:rsidP="00A82C52">
            <w:r w:rsidRPr="00D652DD">
              <w:rPr>
                <w:bCs/>
              </w:rPr>
              <w:t>201</w:t>
            </w:r>
            <w:r>
              <w:rPr>
                <w:bCs/>
              </w:rPr>
              <w:t>2</w:t>
            </w:r>
          </w:p>
        </w:tc>
        <w:tc>
          <w:tcPr>
            <w:tcW w:w="1668" w:type="dxa"/>
          </w:tcPr>
          <w:p w:rsidR="00A61C7A" w:rsidRPr="00D652DD" w:rsidRDefault="00A61C7A" w:rsidP="00A82C52">
            <w:r w:rsidRPr="00D652DD">
              <w:t>Initial Draft</w:t>
            </w:r>
          </w:p>
        </w:tc>
        <w:tc>
          <w:tcPr>
            <w:tcW w:w="1572" w:type="dxa"/>
          </w:tcPr>
          <w:p w:rsidR="00A61C7A" w:rsidRPr="0045698F" w:rsidRDefault="00A61C7A" w:rsidP="00A82C52">
            <w:pPr>
              <w:jc w:val="both"/>
            </w:pPr>
            <w:r>
              <w:t>Saket Madan</w:t>
            </w:r>
          </w:p>
        </w:tc>
        <w:tc>
          <w:tcPr>
            <w:tcW w:w="1620" w:type="dxa"/>
          </w:tcPr>
          <w:p w:rsidR="00A61C7A" w:rsidRPr="0045698F" w:rsidRDefault="00A61C7A" w:rsidP="00A82C52">
            <w:pPr>
              <w:jc w:val="both"/>
            </w:pPr>
            <w:r>
              <w:t>Dhananjay Kumar</w:t>
            </w:r>
          </w:p>
        </w:tc>
        <w:tc>
          <w:tcPr>
            <w:tcW w:w="1710" w:type="dxa"/>
          </w:tcPr>
          <w:p w:rsidR="00A61C7A" w:rsidRPr="0045698F" w:rsidRDefault="00A61C7A" w:rsidP="00A82C52">
            <w:pPr>
              <w:jc w:val="both"/>
            </w:pPr>
            <w:r>
              <w:t>GM Dua</w:t>
            </w:r>
          </w:p>
        </w:tc>
      </w:tr>
      <w:tr w:rsidR="00A61C7A" w:rsidRPr="00D652DD" w:rsidTr="00A82C52">
        <w:tblPrEx>
          <w:tblLook w:val="0000"/>
        </w:tblPrEx>
        <w:trPr>
          <w:trHeight w:val="530"/>
        </w:trPr>
        <w:tc>
          <w:tcPr>
            <w:tcW w:w="1098" w:type="dxa"/>
          </w:tcPr>
          <w:p w:rsidR="00A61C7A" w:rsidRPr="00D652DD" w:rsidRDefault="00A61C7A" w:rsidP="00A82C52">
            <w:r w:rsidRPr="00D652DD">
              <w:t>Ver. 1.1</w:t>
            </w:r>
          </w:p>
        </w:tc>
        <w:tc>
          <w:tcPr>
            <w:tcW w:w="1440" w:type="dxa"/>
          </w:tcPr>
          <w:p w:rsidR="00A61C7A" w:rsidRPr="00D652DD" w:rsidRDefault="00A61C7A" w:rsidP="00A82C52">
            <w:r w:rsidRPr="00D652DD">
              <w:t>18</w:t>
            </w:r>
            <w:r w:rsidRPr="00D652DD">
              <w:rPr>
                <w:vertAlign w:val="superscript"/>
              </w:rPr>
              <w:t>th</w:t>
            </w:r>
            <w:r w:rsidRPr="00D652DD">
              <w:t xml:space="preserve"> May, 201</w:t>
            </w:r>
            <w:r>
              <w:t>2</w:t>
            </w:r>
          </w:p>
        </w:tc>
        <w:tc>
          <w:tcPr>
            <w:tcW w:w="1668" w:type="dxa"/>
          </w:tcPr>
          <w:p w:rsidR="00A61C7A" w:rsidRPr="00D652DD" w:rsidRDefault="00A61C7A" w:rsidP="00A82C52">
            <w:r>
              <w:t>Initial Release</w:t>
            </w:r>
          </w:p>
        </w:tc>
        <w:tc>
          <w:tcPr>
            <w:tcW w:w="1572" w:type="dxa"/>
          </w:tcPr>
          <w:p w:rsidR="00A61C7A" w:rsidRPr="0045698F" w:rsidRDefault="00A61C7A" w:rsidP="00A82C52">
            <w:pPr>
              <w:jc w:val="both"/>
            </w:pPr>
            <w:r>
              <w:t>Saket Madan</w:t>
            </w:r>
          </w:p>
        </w:tc>
        <w:tc>
          <w:tcPr>
            <w:tcW w:w="1620" w:type="dxa"/>
          </w:tcPr>
          <w:p w:rsidR="00A61C7A" w:rsidRPr="0045698F" w:rsidRDefault="00A61C7A" w:rsidP="00A82C52">
            <w:pPr>
              <w:jc w:val="both"/>
            </w:pPr>
            <w:r>
              <w:t>Dhananjay Kumar</w:t>
            </w:r>
          </w:p>
        </w:tc>
        <w:tc>
          <w:tcPr>
            <w:tcW w:w="1710" w:type="dxa"/>
          </w:tcPr>
          <w:p w:rsidR="00A61C7A" w:rsidRPr="0045698F" w:rsidRDefault="00A61C7A" w:rsidP="00A82C52">
            <w:pPr>
              <w:jc w:val="both"/>
            </w:pPr>
            <w:r>
              <w:t>GM Dua</w:t>
            </w:r>
          </w:p>
        </w:tc>
      </w:tr>
      <w:tr w:rsidR="00A61C7A" w:rsidRPr="00D652DD" w:rsidTr="00A82C52">
        <w:tblPrEx>
          <w:tblLook w:val="0000"/>
        </w:tblPrEx>
        <w:trPr>
          <w:trHeight w:val="530"/>
        </w:trPr>
        <w:tc>
          <w:tcPr>
            <w:tcW w:w="1098" w:type="dxa"/>
          </w:tcPr>
          <w:p w:rsidR="00A61C7A" w:rsidRPr="00D652DD" w:rsidRDefault="00A61C7A" w:rsidP="00A82C52"/>
        </w:tc>
        <w:tc>
          <w:tcPr>
            <w:tcW w:w="1440" w:type="dxa"/>
          </w:tcPr>
          <w:p w:rsidR="00A61C7A" w:rsidRPr="00D652DD" w:rsidRDefault="00A61C7A" w:rsidP="00A82C52"/>
        </w:tc>
        <w:tc>
          <w:tcPr>
            <w:tcW w:w="1668" w:type="dxa"/>
          </w:tcPr>
          <w:p w:rsidR="00A61C7A" w:rsidRPr="00D652DD" w:rsidRDefault="00A61C7A" w:rsidP="00A82C52"/>
        </w:tc>
        <w:tc>
          <w:tcPr>
            <w:tcW w:w="1572" w:type="dxa"/>
          </w:tcPr>
          <w:p w:rsidR="00A61C7A" w:rsidRPr="00D652DD" w:rsidRDefault="00A61C7A" w:rsidP="00A82C52"/>
        </w:tc>
        <w:tc>
          <w:tcPr>
            <w:tcW w:w="1620" w:type="dxa"/>
          </w:tcPr>
          <w:p w:rsidR="00A61C7A" w:rsidRPr="00D652DD" w:rsidRDefault="00A61C7A" w:rsidP="00A82C52"/>
        </w:tc>
        <w:tc>
          <w:tcPr>
            <w:tcW w:w="1710" w:type="dxa"/>
          </w:tcPr>
          <w:p w:rsidR="00A61C7A" w:rsidRPr="00D652DD" w:rsidRDefault="00A61C7A" w:rsidP="00A82C52"/>
        </w:tc>
      </w:tr>
      <w:tr w:rsidR="00A61C7A" w:rsidRPr="00D652DD" w:rsidTr="00A82C52">
        <w:tblPrEx>
          <w:tblLook w:val="0000"/>
        </w:tblPrEx>
        <w:trPr>
          <w:trHeight w:val="530"/>
        </w:trPr>
        <w:tc>
          <w:tcPr>
            <w:tcW w:w="1098" w:type="dxa"/>
          </w:tcPr>
          <w:p w:rsidR="00A61C7A" w:rsidRPr="00D652DD" w:rsidRDefault="00A61C7A" w:rsidP="00A82C52"/>
        </w:tc>
        <w:tc>
          <w:tcPr>
            <w:tcW w:w="1440" w:type="dxa"/>
          </w:tcPr>
          <w:p w:rsidR="00A61C7A" w:rsidRPr="00D652DD" w:rsidRDefault="00A61C7A" w:rsidP="00A82C52"/>
        </w:tc>
        <w:tc>
          <w:tcPr>
            <w:tcW w:w="1668" w:type="dxa"/>
          </w:tcPr>
          <w:p w:rsidR="00A61C7A" w:rsidRPr="00D652DD" w:rsidRDefault="00A61C7A" w:rsidP="00A82C52"/>
        </w:tc>
        <w:tc>
          <w:tcPr>
            <w:tcW w:w="1572" w:type="dxa"/>
          </w:tcPr>
          <w:p w:rsidR="00A61C7A" w:rsidRPr="00D652DD" w:rsidRDefault="00A61C7A" w:rsidP="00A82C52"/>
        </w:tc>
        <w:tc>
          <w:tcPr>
            <w:tcW w:w="1620" w:type="dxa"/>
          </w:tcPr>
          <w:p w:rsidR="00A61C7A" w:rsidRPr="00D652DD" w:rsidRDefault="00A61C7A" w:rsidP="00A82C52"/>
        </w:tc>
        <w:tc>
          <w:tcPr>
            <w:tcW w:w="1710" w:type="dxa"/>
          </w:tcPr>
          <w:p w:rsidR="00A61C7A" w:rsidRPr="00D652DD" w:rsidRDefault="00A61C7A" w:rsidP="00A82C52"/>
        </w:tc>
      </w:tr>
    </w:tbl>
    <w:p w:rsidR="00A61C7A" w:rsidRDefault="00A61C7A" w:rsidP="009C380F">
      <w:pPr>
        <w:rPr>
          <w:rFonts w:ascii="Times New Roman" w:hAnsi="Times New Roman" w:cs="Times New Roman"/>
          <w:b/>
          <w:bCs/>
          <w:sz w:val="28"/>
          <w:szCs w:val="28"/>
        </w:rPr>
      </w:pPr>
    </w:p>
    <w:p w:rsidR="00A61C7A" w:rsidRDefault="00A61C7A" w:rsidP="009C380F">
      <w:pPr>
        <w:rPr>
          <w:rFonts w:ascii="Times New Roman" w:hAnsi="Times New Roman" w:cs="Times New Roman"/>
          <w:b/>
          <w:bCs/>
          <w:sz w:val="28"/>
          <w:szCs w:val="28"/>
        </w:rPr>
      </w:pPr>
    </w:p>
    <w:p w:rsidR="00A61C7A" w:rsidRDefault="00A61C7A" w:rsidP="009C380F">
      <w:pPr>
        <w:rPr>
          <w:rFonts w:ascii="Times New Roman" w:hAnsi="Times New Roman" w:cs="Times New Roman"/>
          <w:b/>
          <w:bCs/>
          <w:sz w:val="28"/>
          <w:szCs w:val="28"/>
        </w:rPr>
      </w:pPr>
    </w:p>
    <w:p w:rsidR="00A61C7A" w:rsidRDefault="00A61C7A" w:rsidP="009C380F">
      <w:pPr>
        <w:rPr>
          <w:rFonts w:ascii="Times New Roman" w:hAnsi="Times New Roman" w:cs="Times New Roman"/>
          <w:b/>
          <w:bCs/>
          <w:sz w:val="28"/>
          <w:szCs w:val="28"/>
        </w:rPr>
      </w:pPr>
    </w:p>
    <w:p w:rsidR="009C380F" w:rsidRDefault="009C380F" w:rsidP="009C380F">
      <w:pPr>
        <w:pStyle w:val="Heading1"/>
        <w:rPr>
          <w:rFonts w:ascii="Times New Roman" w:hAnsi="Times New Roman" w:cs="Times New Roman"/>
          <w:sz w:val="28"/>
          <w:szCs w:val="28"/>
        </w:rPr>
      </w:pPr>
    </w:p>
    <w:p w:rsidR="009C380F" w:rsidRDefault="009C380F" w:rsidP="009C380F">
      <w:pPr>
        <w:rPr>
          <w:rFonts w:eastAsia="Times New Roman"/>
          <w:kern w:val="32"/>
        </w:rPr>
      </w:pPr>
      <w:r>
        <w:br w:type="page"/>
      </w:r>
    </w:p>
    <w:p w:rsidR="009C380F" w:rsidRPr="004D3781" w:rsidRDefault="009C380F" w:rsidP="009C380F">
      <w:pPr>
        <w:pStyle w:val="Heading1"/>
        <w:rPr>
          <w:rFonts w:ascii="Times New Roman" w:hAnsi="Times New Roman" w:cs="Times New Roman"/>
          <w:sz w:val="28"/>
          <w:szCs w:val="28"/>
        </w:rPr>
      </w:pPr>
    </w:p>
    <w:p w:rsidR="009C380F" w:rsidRPr="00A61C7A" w:rsidRDefault="009C380F" w:rsidP="00A61C7A">
      <w:pPr>
        <w:rPr>
          <w:rFonts w:ascii="Times New Roman" w:hAnsi="Times New Roman" w:cs="Times New Roman"/>
          <w:sz w:val="24"/>
          <w:szCs w:val="24"/>
          <w:u w:val="single"/>
        </w:rPr>
      </w:pPr>
      <w:r w:rsidRPr="00A61C7A">
        <w:rPr>
          <w:rFonts w:ascii="Times New Roman" w:hAnsi="Times New Roman" w:cs="Times New Roman"/>
          <w:sz w:val="24"/>
          <w:szCs w:val="24"/>
          <w:u w:val="single"/>
        </w:rPr>
        <w:t>Table of Content</w:t>
      </w:r>
    </w:p>
    <w:sdt>
      <w:sdtPr>
        <w:rPr>
          <w:rFonts w:ascii="Times New Roman" w:eastAsiaTheme="minorEastAsia" w:hAnsi="Times New Roman" w:cs="Times New Roman"/>
          <w:b w:val="0"/>
          <w:bCs w:val="0"/>
          <w:color w:val="auto"/>
          <w:sz w:val="22"/>
          <w:szCs w:val="22"/>
        </w:rPr>
        <w:id w:val="9733469"/>
        <w:docPartObj>
          <w:docPartGallery w:val="Table of Contents"/>
          <w:docPartUnique/>
        </w:docPartObj>
      </w:sdtPr>
      <w:sdtContent>
        <w:p w:rsidR="009C380F" w:rsidRPr="004D3781" w:rsidRDefault="009C380F" w:rsidP="009C380F">
          <w:pPr>
            <w:pStyle w:val="TOCHeading"/>
            <w:rPr>
              <w:rFonts w:ascii="Times New Roman" w:hAnsi="Times New Roman" w:cs="Times New Roman"/>
            </w:rPr>
          </w:pPr>
        </w:p>
        <w:p w:rsidR="00A61C7A" w:rsidRDefault="00BB4337">
          <w:pPr>
            <w:pStyle w:val="TOC1"/>
            <w:tabs>
              <w:tab w:val="right" w:leader="dot" w:pos="9350"/>
            </w:tabs>
            <w:rPr>
              <w:noProof/>
            </w:rPr>
          </w:pPr>
          <w:r w:rsidRPr="004D3781">
            <w:rPr>
              <w:rFonts w:ascii="Times New Roman" w:hAnsi="Times New Roman" w:cs="Times New Roman"/>
            </w:rPr>
            <w:fldChar w:fldCharType="begin"/>
          </w:r>
          <w:r w:rsidR="009C380F" w:rsidRPr="004D3781">
            <w:rPr>
              <w:rFonts w:ascii="Times New Roman" w:hAnsi="Times New Roman" w:cs="Times New Roman"/>
            </w:rPr>
            <w:instrText xml:space="preserve"> TOC \o "1-3" \h \z \u </w:instrText>
          </w:r>
          <w:r w:rsidRPr="004D3781">
            <w:rPr>
              <w:rFonts w:ascii="Times New Roman" w:hAnsi="Times New Roman" w:cs="Times New Roman"/>
            </w:rPr>
            <w:fldChar w:fldCharType="separate"/>
          </w:r>
          <w:hyperlink w:anchor="_Toc369873145" w:history="1">
            <w:r w:rsidR="00A61C7A" w:rsidRPr="00EF7F46">
              <w:rPr>
                <w:rStyle w:val="Hyperlink"/>
                <w:rFonts w:ascii="Times New Roman" w:hAnsi="Times New Roman" w:cs="Times New Roman"/>
                <w:noProof/>
              </w:rPr>
              <w:t>1. Introduction</w:t>
            </w:r>
            <w:r w:rsidR="00A61C7A">
              <w:rPr>
                <w:noProof/>
                <w:webHidden/>
              </w:rPr>
              <w:tab/>
            </w:r>
            <w:r>
              <w:rPr>
                <w:noProof/>
                <w:webHidden/>
              </w:rPr>
              <w:fldChar w:fldCharType="begin"/>
            </w:r>
            <w:r w:rsidR="00A61C7A">
              <w:rPr>
                <w:noProof/>
                <w:webHidden/>
              </w:rPr>
              <w:instrText xml:space="preserve"> PAGEREF _Toc369873145 \h </w:instrText>
            </w:r>
            <w:r>
              <w:rPr>
                <w:noProof/>
                <w:webHidden/>
              </w:rPr>
            </w:r>
            <w:r>
              <w:rPr>
                <w:noProof/>
                <w:webHidden/>
              </w:rPr>
              <w:fldChar w:fldCharType="separate"/>
            </w:r>
            <w:r w:rsidR="00A61C7A">
              <w:rPr>
                <w:noProof/>
                <w:webHidden/>
              </w:rPr>
              <w:t>4</w:t>
            </w:r>
            <w:r>
              <w:rPr>
                <w:noProof/>
                <w:webHidden/>
              </w:rPr>
              <w:fldChar w:fldCharType="end"/>
            </w:r>
          </w:hyperlink>
        </w:p>
        <w:p w:rsidR="00A61C7A" w:rsidRDefault="00BB4337">
          <w:pPr>
            <w:pStyle w:val="TOC1"/>
            <w:tabs>
              <w:tab w:val="right" w:leader="dot" w:pos="9350"/>
            </w:tabs>
            <w:rPr>
              <w:noProof/>
            </w:rPr>
          </w:pPr>
          <w:hyperlink w:anchor="_Toc369873146" w:history="1">
            <w:r w:rsidR="00A61C7A" w:rsidRPr="00EF7F46">
              <w:rPr>
                <w:rStyle w:val="Hyperlink"/>
                <w:rFonts w:ascii="Times New Roman" w:hAnsi="Times New Roman" w:cs="Times New Roman"/>
                <w:noProof/>
              </w:rPr>
              <w:t>2. Implementation</w:t>
            </w:r>
            <w:r w:rsidR="00A61C7A">
              <w:rPr>
                <w:noProof/>
                <w:webHidden/>
              </w:rPr>
              <w:tab/>
            </w:r>
            <w:r>
              <w:rPr>
                <w:noProof/>
                <w:webHidden/>
              </w:rPr>
              <w:fldChar w:fldCharType="begin"/>
            </w:r>
            <w:r w:rsidR="00A61C7A">
              <w:rPr>
                <w:noProof/>
                <w:webHidden/>
              </w:rPr>
              <w:instrText xml:space="preserve"> PAGEREF _Toc369873146 \h </w:instrText>
            </w:r>
            <w:r>
              <w:rPr>
                <w:noProof/>
                <w:webHidden/>
              </w:rPr>
            </w:r>
            <w:r>
              <w:rPr>
                <w:noProof/>
                <w:webHidden/>
              </w:rPr>
              <w:fldChar w:fldCharType="separate"/>
            </w:r>
            <w:r w:rsidR="00A61C7A">
              <w:rPr>
                <w:noProof/>
                <w:webHidden/>
              </w:rPr>
              <w:t>4</w:t>
            </w:r>
            <w:r>
              <w:rPr>
                <w:noProof/>
                <w:webHidden/>
              </w:rPr>
              <w:fldChar w:fldCharType="end"/>
            </w:r>
          </w:hyperlink>
        </w:p>
        <w:p w:rsidR="00A61C7A" w:rsidRDefault="00BB4337">
          <w:pPr>
            <w:pStyle w:val="TOC1"/>
            <w:tabs>
              <w:tab w:val="right" w:leader="dot" w:pos="9350"/>
            </w:tabs>
            <w:rPr>
              <w:noProof/>
            </w:rPr>
          </w:pPr>
          <w:hyperlink w:anchor="_Toc369873147" w:history="1">
            <w:r w:rsidR="00A61C7A" w:rsidRPr="00EF7F46">
              <w:rPr>
                <w:rStyle w:val="Hyperlink"/>
                <w:rFonts w:ascii="Times New Roman" w:hAnsi="Times New Roman" w:cs="Times New Roman"/>
                <w:noProof/>
              </w:rPr>
              <w:t>3. Access</w:t>
            </w:r>
            <w:r w:rsidR="00A61C7A">
              <w:rPr>
                <w:noProof/>
                <w:webHidden/>
              </w:rPr>
              <w:tab/>
            </w:r>
            <w:r>
              <w:rPr>
                <w:noProof/>
                <w:webHidden/>
              </w:rPr>
              <w:fldChar w:fldCharType="begin"/>
            </w:r>
            <w:r w:rsidR="00A61C7A">
              <w:rPr>
                <w:noProof/>
                <w:webHidden/>
              </w:rPr>
              <w:instrText xml:space="preserve"> PAGEREF _Toc369873147 \h </w:instrText>
            </w:r>
            <w:r>
              <w:rPr>
                <w:noProof/>
                <w:webHidden/>
              </w:rPr>
            </w:r>
            <w:r>
              <w:rPr>
                <w:noProof/>
                <w:webHidden/>
              </w:rPr>
              <w:fldChar w:fldCharType="separate"/>
            </w:r>
            <w:r w:rsidR="00A61C7A">
              <w:rPr>
                <w:noProof/>
                <w:webHidden/>
              </w:rPr>
              <w:t>4</w:t>
            </w:r>
            <w:r>
              <w:rPr>
                <w:noProof/>
                <w:webHidden/>
              </w:rPr>
              <w:fldChar w:fldCharType="end"/>
            </w:r>
          </w:hyperlink>
        </w:p>
        <w:p w:rsidR="009C380F" w:rsidRPr="004D3781" w:rsidRDefault="00BB4337" w:rsidP="009C380F">
          <w:pPr>
            <w:rPr>
              <w:rFonts w:ascii="Times New Roman" w:hAnsi="Times New Roman" w:cs="Times New Roman"/>
            </w:rPr>
          </w:pPr>
          <w:r w:rsidRPr="004D3781">
            <w:rPr>
              <w:rFonts w:ascii="Times New Roman" w:hAnsi="Times New Roman" w:cs="Times New Roman"/>
            </w:rPr>
            <w:fldChar w:fldCharType="end"/>
          </w:r>
        </w:p>
      </w:sdtContent>
    </w:sdt>
    <w:p w:rsidR="009C380F" w:rsidRPr="004D3781" w:rsidRDefault="009C380F" w:rsidP="009C380F">
      <w:pPr>
        <w:pStyle w:val="Heading1"/>
        <w:rPr>
          <w:rFonts w:ascii="Times New Roman" w:hAnsi="Times New Roman" w:cs="Times New Roman"/>
        </w:rPr>
      </w:pPr>
    </w:p>
    <w:p w:rsidR="009C380F" w:rsidRPr="004D3781" w:rsidRDefault="009C380F" w:rsidP="009C380F">
      <w:pPr>
        <w:pStyle w:val="Heading1"/>
        <w:rPr>
          <w:rFonts w:ascii="Times New Roman" w:hAnsi="Times New Roman" w:cs="Times New Roman"/>
        </w:rPr>
      </w:pPr>
    </w:p>
    <w:p w:rsidR="009C380F" w:rsidRPr="004D3781" w:rsidRDefault="009C380F" w:rsidP="009C380F">
      <w:pPr>
        <w:pStyle w:val="Heading1"/>
        <w:rPr>
          <w:rFonts w:ascii="Times New Roman" w:hAnsi="Times New Roman" w:cs="Times New Roman"/>
        </w:rPr>
      </w:pPr>
    </w:p>
    <w:p w:rsidR="009C380F" w:rsidRPr="004D3781" w:rsidRDefault="009C380F" w:rsidP="009C380F">
      <w:pPr>
        <w:pStyle w:val="Heading1"/>
        <w:rPr>
          <w:rFonts w:ascii="Times New Roman" w:hAnsi="Times New Roman" w:cs="Times New Roman"/>
        </w:rPr>
      </w:pPr>
    </w:p>
    <w:p w:rsidR="009C380F" w:rsidRPr="004D3781" w:rsidRDefault="009C380F" w:rsidP="009C380F">
      <w:pPr>
        <w:pStyle w:val="Heading1"/>
        <w:rPr>
          <w:rFonts w:ascii="Times New Roman" w:hAnsi="Times New Roman" w:cs="Times New Roman"/>
        </w:rPr>
      </w:pPr>
    </w:p>
    <w:p w:rsidR="009C380F" w:rsidRPr="004D3781" w:rsidRDefault="009C380F" w:rsidP="009C380F">
      <w:pPr>
        <w:pStyle w:val="Heading1"/>
        <w:rPr>
          <w:rFonts w:ascii="Times New Roman" w:hAnsi="Times New Roman" w:cs="Times New Roman"/>
        </w:rPr>
      </w:pPr>
    </w:p>
    <w:p w:rsidR="009C380F" w:rsidRPr="004D3781" w:rsidRDefault="009C380F" w:rsidP="009C380F">
      <w:pPr>
        <w:pStyle w:val="Heading1"/>
        <w:rPr>
          <w:rFonts w:ascii="Times New Roman" w:hAnsi="Times New Roman" w:cs="Times New Roman"/>
        </w:rPr>
      </w:pPr>
    </w:p>
    <w:p w:rsidR="009C380F" w:rsidRPr="004D3781" w:rsidRDefault="009C380F" w:rsidP="009C380F">
      <w:pPr>
        <w:pStyle w:val="Heading1"/>
        <w:rPr>
          <w:rFonts w:ascii="Times New Roman" w:hAnsi="Times New Roman" w:cs="Times New Roman"/>
        </w:rPr>
      </w:pPr>
    </w:p>
    <w:p w:rsidR="009C380F" w:rsidRPr="004D3781" w:rsidRDefault="009C380F" w:rsidP="009C380F">
      <w:pPr>
        <w:pStyle w:val="Heading1"/>
        <w:rPr>
          <w:rFonts w:ascii="Times New Roman" w:hAnsi="Times New Roman" w:cs="Times New Roman"/>
        </w:rPr>
      </w:pPr>
    </w:p>
    <w:p w:rsidR="009C380F" w:rsidRPr="004D3781" w:rsidRDefault="009C380F" w:rsidP="009C380F">
      <w:pPr>
        <w:pStyle w:val="Heading1"/>
        <w:rPr>
          <w:rFonts w:ascii="Times New Roman" w:hAnsi="Times New Roman" w:cs="Times New Roman"/>
        </w:rPr>
      </w:pPr>
    </w:p>
    <w:p w:rsidR="009C380F" w:rsidRPr="004D3781" w:rsidRDefault="009C380F" w:rsidP="009C380F">
      <w:pPr>
        <w:pStyle w:val="Heading1"/>
        <w:rPr>
          <w:rFonts w:ascii="Times New Roman" w:hAnsi="Times New Roman" w:cs="Times New Roman"/>
        </w:rPr>
      </w:pPr>
    </w:p>
    <w:p w:rsidR="00A61C7A" w:rsidRDefault="00A61C7A">
      <w:pPr>
        <w:rPr>
          <w:rFonts w:ascii="Times New Roman" w:hAnsi="Times New Roman" w:cs="Times New Roman"/>
        </w:rPr>
      </w:pPr>
      <w:r>
        <w:rPr>
          <w:rFonts w:ascii="Times New Roman" w:hAnsi="Times New Roman" w:cs="Times New Roman"/>
        </w:rPr>
        <w:br w:type="page"/>
      </w:r>
    </w:p>
    <w:p w:rsidR="009C380F" w:rsidRPr="004D3781" w:rsidRDefault="009C380F" w:rsidP="009C380F">
      <w:pPr>
        <w:pStyle w:val="Heading1"/>
        <w:rPr>
          <w:rFonts w:ascii="Times New Roman" w:hAnsi="Times New Roman" w:cs="Times New Roman"/>
        </w:rPr>
      </w:pPr>
      <w:bookmarkStart w:id="0" w:name="_Toc369873145"/>
      <w:r w:rsidRPr="004D3781">
        <w:rPr>
          <w:rFonts w:ascii="Times New Roman" w:hAnsi="Times New Roman" w:cs="Times New Roman"/>
        </w:rPr>
        <w:lastRenderedPageBreak/>
        <w:t>1. Introduction</w:t>
      </w:r>
      <w:bookmarkEnd w:id="0"/>
    </w:p>
    <w:p w:rsidR="009C380F" w:rsidRDefault="009C380F" w:rsidP="009C380F">
      <w:pPr>
        <w:jc w:val="both"/>
        <w:rPr>
          <w:rFonts w:ascii="Times New Roman" w:hAnsi="Times New Roman" w:cs="Times New Roman"/>
        </w:rPr>
      </w:pPr>
      <w:r w:rsidRPr="004D3781">
        <w:rPr>
          <w:rFonts w:ascii="Times New Roman" w:hAnsi="Times New Roman" w:cs="Times New Roman"/>
        </w:rPr>
        <w:t xml:space="preserve">NST </w:t>
      </w:r>
      <w:r>
        <w:rPr>
          <w:rFonts w:ascii="Times New Roman" w:hAnsi="Times New Roman" w:cs="Times New Roman"/>
        </w:rPr>
        <w:t xml:space="preserve">respect the private data of employee for this NST introduces NAS to the organization. </w:t>
      </w:r>
      <w:r w:rsidRPr="004E22F8">
        <w:rPr>
          <w:rFonts w:ascii="Times New Roman" w:hAnsi="Times New Roman" w:cs="Times New Roman"/>
        </w:rPr>
        <w:t>A NAS unit is a computer connected to a network that provides only file-based data storage services to other devices on the network. Although it may technically be possible to run other software on a NAS unit, it is not designed to be a general purpose server. For example, NAS units usually do not have a keyboard or display, and are controlled and configured over the network, often using a browser</w:t>
      </w:r>
    </w:p>
    <w:p w:rsidR="00A61C7A" w:rsidRPr="004D3781" w:rsidRDefault="00A61C7A" w:rsidP="009C380F">
      <w:pPr>
        <w:jc w:val="both"/>
        <w:rPr>
          <w:rFonts w:ascii="Times New Roman" w:hAnsi="Times New Roman" w:cs="Times New Roman"/>
        </w:rPr>
      </w:pPr>
    </w:p>
    <w:p w:rsidR="009C380F" w:rsidRPr="004D3781" w:rsidRDefault="009C380F" w:rsidP="009C380F">
      <w:pPr>
        <w:pStyle w:val="Heading1"/>
        <w:rPr>
          <w:rFonts w:ascii="Times New Roman" w:hAnsi="Times New Roman" w:cs="Times New Roman"/>
        </w:rPr>
      </w:pPr>
      <w:bookmarkStart w:id="1" w:name="_Toc369873146"/>
      <w:r w:rsidRPr="004D3781">
        <w:rPr>
          <w:rFonts w:ascii="Times New Roman" w:hAnsi="Times New Roman" w:cs="Times New Roman"/>
        </w:rPr>
        <w:t xml:space="preserve">2. </w:t>
      </w:r>
      <w:r>
        <w:rPr>
          <w:rFonts w:ascii="Times New Roman" w:hAnsi="Times New Roman" w:cs="Times New Roman"/>
        </w:rPr>
        <w:t>Implementation</w:t>
      </w:r>
      <w:bookmarkEnd w:id="1"/>
    </w:p>
    <w:p w:rsidR="009C380F" w:rsidRPr="0054564F" w:rsidRDefault="009C380F" w:rsidP="009C380F">
      <w:pPr>
        <w:rPr>
          <w:rFonts w:ascii="Times New Roman" w:hAnsi="Times New Roman" w:cs="Times New Roman"/>
        </w:rPr>
      </w:pPr>
      <w:r w:rsidRPr="0054564F">
        <w:rPr>
          <w:rFonts w:ascii="Times New Roman" w:hAnsi="Times New Roman" w:cs="Times New Roman"/>
        </w:rPr>
        <w:t>Computer based NAS—using</w:t>
      </w:r>
      <w:r>
        <w:rPr>
          <w:rFonts w:ascii="Times New Roman" w:hAnsi="Times New Roman" w:cs="Times New Roman"/>
        </w:rPr>
        <w:t xml:space="preserve"> a centralized backup device which is mapped to NST network. </w:t>
      </w:r>
      <w:r w:rsidRPr="0054564F">
        <w:rPr>
          <w:rFonts w:ascii="Times New Roman" w:hAnsi="Times New Roman" w:cs="Times New Roman"/>
        </w:rPr>
        <w:t xml:space="preserve"> The power consumption of this NAS type is the largest, but its functions are the most powerful. Max throughput speed varies by computer CPU and amount of RAM.</w:t>
      </w:r>
    </w:p>
    <w:p w:rsidR="009C380F" w:rsidRPr="004D3781" w:rsidRDefault="009C380F" w:rsidP="009C380F">
      <w:pPr>
        <w:keepLines/>
        <w:rPr>
          <w:rFonts w:ascii="Times New Roman" w:hAnsi="Times New Roman" w:cs="Times New Roman"/>
          <w:b/>
          <w:sz w:val="28"/>
          <w:szCs w:val="28"/>
        </w:rPr>
      </w:pPr>
    </w:p>
    <w:p w:rsidR="009C380F" w:rsidRDefault="009C380F" w:rsidP="009C380F">
      <w:pPr>
        <w:pStyle w:val="Heading1"/>
        <w:rPr>
          <w:rFonts w:ascii="Times New Roman" w:hAnsi="Times New Roman" w:cs="Times New Roman"/>
        </w:rPr>
      </w:pPr>
      <w:bookmarkStart w:id="2" w:name="_Toc369873147"/>
      <w:r w:rsidRPr="004D3781">
        <w:rPr>
          <w:rFonts w:ascii="Times New Roman" w:hAnsi="Times New Roman" w:cs="Times New Roman"/>
        </w:rPr>
        <w:t xml:space="preserve">3. </w:t>
      </w:r>
      <w:r>
        <w:rPr>
          <w:rFonts w:ascii="Times New Roman" w:hAnsi="Times New Roman" w:cs="Times New Roman"/>
        </w:rPr>
        <w:t>Access</w:t>
      </w:r>
      <w:bookmarkEnd w:id="2"/>
    </w:p>
    <w:p w:rsidR="009C380F" w:rsidRPr="0054564F" w:rsidRDefault="009C380F" w:rsidP="009C380F">
      <w:pPr>
        <w:keepLines/>
        <w:rPr>
          <w:rFonts w:ascii="Times New Roman" w:hAnsi="Times New Roman" w:cs="Times New Roman"/>
        </w:rPr>
      </w:pPr>
      <w:r w:rsidRPr="0054564F">
        <w:rPr>
          <w:rFonts w:ascii="Times New Roman" w:hAnsi="Times New Roman" w:cs="Times New Roman"/>
        </w:rPr>
        <w:t>The infrastructure team is responsible for carrying out NAS account configures for each employee. NAS is useful for more than just general centralized storage provided to client computers in environments with large amounts of data. NAS can enable simpler and lower cost systems such as load-balancing and fault-tolerant email and web server systems by providing storage services.</w:t>
      </w:r>
    </w:p>
    <w:p w:rsidR="009C380F" w:rsidRPr="0054564F" w:rsidRDefault="009C380F" w:rsidP="009C380F">
      <w:pPr>
        <w:rPr>
          <w:rFonts w:ascii="Times New Roman" w:hAnsi="Times New Roman" w:cs="Times New Roman"/>
        </w:rPr>
      </w:pPr>
      <w:r w:rsidRPr="0054564F">
        <w:rPr>
          <w:rFonts w:ascii="Times New Roman" w:hAnsi="Times New Roman" w:cs="Times New Roman"/>
        </w:rPr>
        <w:t xml:space="preserve"> At NST we have installed a high capacity storage medium (8 Terabytes) for storing the User data as a backup.  This shared file location that is guarded by user access control. Only authenticated user can log on to this using his Active Directory credentials.</w:t>
      </w:r>
    </w:p>
    <w:p w:rsidR="009C380F" w:rsidRPr="0054564F" w:rsidRDefault="009C380F" w:rsidP="009C380F">
      <w:pPr>
        <w:rPr>
          <w:rFonts w:ascii="Times New Roman" w:hAnsi="Times New Roman" w:cs="Times New Roman"/>
        </w:rPr>
      </w:pPr>
      <w:r w:rsidRPr="0054564F">
        <w:rPr>
          <w:rFonts w:ascii="Times New Roman" w:hAnsi="Times New Roman" w:cs="Times New Roman"/>
        </w:rPr>
        <w:t>NAS is configured with RAID 5 disks that are for fail over disks in case of single disk corruption.</w:t>
      </w:r>
    </w:p>
    <w:p w:rsidR="009C380F" w:rsidRPr="0054564F" w:rsidRDefault="009C380F" w:rsidP="009C380F">
      <w:pPr>
        <w:rPr>
          <w:rFonts w:ascii="Times New Roman" w:hAnsi="Times New Roman" w:cs="Times New Roman"/>
        </w:rPr>
      </w:pPr>
      <w:r w:rsidRPr="0054564F">
        <w:rPr>
          <w:rFonts w:ascii="Times New Roman" w:hAnsi="Times New Roman" w:cs="Times New Roman"/>
        </w:rPr>
        <w:t xml:space="preserve">Any Authenticated user by </w:t>
      </w:r>
      <w:r>
        <w:rPr>
          <w:rFonts w:ascii="Times New Roman" w:hAnsi="Times New Roman" w:cs="Times New Roman"/>
        </w:rPr>
        <w:t>NST</w:t>
      </w:r>
      <w:r w:rsidRPr="0054564F">
        <w:rPr>
          <w:rFonts w:ascii="Times New Roman" w:hAnsi="Times New Roman" w:cs="Times New Roman"/>
        </w:rPr>
        <w:t xml:space="preserve"> credentials can store his data on the dedicated folder assigned to him/her on NAS.</w:t>
      </w:r>
    </w:p>
    <w:p w:rsidR="009C380F" w:rsidRDefault="009C380F" w:rsidP="009C380F">
      <w:pPr>
        <w:keepLines/>
        <w:rPr>
          <w:rFonts w:ascii="Times New Roman" w:hAnsi="Times New Roman" w:cs="Times New Roman"/>
        </w:rPr>
      </w:pPr>
      <w:r w:rsidRPr="0054564F">
        <w:rPr>
          <w:rFonts w:ascii="Times New Roman" w:hAnsi="Times New Roman" w:cs="Times New Roman"/>
        </w:rPr>
        <w:t>A cap of 3GB has been applied for each user.</w:t>
      </w:r>
    </w:p>
    <w:p w:rsidR="009C380F" w:rsidRPr="0054564F" w:rsidRDefault="009C380F" w:rsidP="009C380F">
      <w:pPr>
        <w:keepLines/>
        <w:rPr>
          <w:rFonts w:ascii="Times New Roman" w:hAnsi="Times New Roman" w:cs="Times New Roman"/>
        </w:rPr>
      </w:pPr>
      <w:r w:rsidRPr="0054564F">
        <w:rPr>
          <w:rFonts w:ascii="Times New Roman" w:hAnsi="Times New Roman" w:cs="Times New Roman"/>
          <w:noProof/>
        </w:rPr>
        <w:drawing>
          <wp:inline distT="0" distB="0" distL="0" distR="0">
            <wp:extent cx="5943600" cy="9620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962025"/>
                    </a:xfrm>
                    <a:prstGeom prst="rect">
                      <a:avLst/>
                    </a:prstGeom>
                    <a:noFill/>
                    <a:ln w="9525">
                      <a:noFill/>
                      <a:miter lim="800000"/>
                      <a:headEnd/>
                      <a:tailEnd/>
                    </a:ln>
                  </pic:spPr>
                </pic:pic>
              </a:graphicData>
            </a:graphic>
          </wp:inline>
        </w:drawing>
      </w:r>
    </w:p>
    <w:p w:rsidR="0054564F" w:rsidRPr="009C380F" w:rsidRDefault="0054564F" w:rsidP="009C380F"/>
    <w:sectPr w:rsidR="0054564F" w:rsidRPr="009C380F" w:rsidSect="00446117">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9C7" w:rsidRDefault="002A59C7" w:rsidP="002C02C8">
      <w:pPr>
        <w:spacing w:after="0" w:line="240" w:lineRule="auto"/>
      </w:pPr>
      <w:r>
        <w:separator/>
      </w:r>
    </w:p>
  </w:endnote>
  <w:endnote w:type="continuationSeparator" w:id="0">
    <w:p w:rsidR="002A59C7" w:rsidRDefault="002A59C7" w:rsidP="002C0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86438"/>
      <w:docPartObj>
        <w:docPartGallery w:val="Page Numbers (Bottom of Page)"/>
        <w:docPartUnique/>
      </w:docPartObj>
    </w:sdtPr>
    <w:sdtContent>
      <w:sdt>
        <w:sdtPr>
          <w:id w:val="565050523"/>
          <w:docPartObj>
            <w:docPartGallery w:val="Page Numbers (Top of Page)"/>
            <w:docPartUnique/>
          </w:docPartObj>
        </w:sdtPr>
        <w:sdtContent>
          <w:p w:rsidR="002C02C8" w:rsidRDefault="002C02C8">
            <w:pPr>
              <w:pStyle w:val="Footer"/>
              <w:jc w:val="right"/>
            </w:pPr>
            <w:r>
              <w:t xml:space="preserve">Page </w:t>
            </w:r>
            <w:r w:rsidR="00BB4337">
              <w:rPr>
                <w:b/>
                <w:sz w:val="24"/>
                <w:szCs w:val="24"/>
              </w:rPr>
              <w:fldChar w:fldCharType="begin"/>
            </w:r>
            <w:r>
              <w:rPr>
                <w:b/>
              </w:rPr>
              <w:instrText xml:space="preserve"> PAGE </w:instrText>
            </w:r>
            <w:r w:rsidR="00BB4337">
              <w:rPr>
                <w:b/>
                <w:sz w:val="24"/>
                <w:szCs w:val="24"/>
              </w:rPr>
              <w:fldChar w:fldCharType="separate"/>
            </w:r>
            <w:r w:rsidR="00365450">
              <w:rPr>
                <w:b/>
                <w:noProof/>
              </w:rPr>
              <w:t>1</w:t>
            </w:r>
            <w:r w:rsidR="00BB4337">
              <w:rPr>
                <w:b/>
                <w:sz w:val="24"/>
                <w:szCs w:val="24"/>
              </w:rPr>
              <w:fldChar w:fldCharType="end"/>
            </w:r>
            <w:r>
              <w:t xml:space="preserve"> of </w:t>
            </w:r>
            <w:r w:rsidR="00BB4337">
              <w:rPr>
                <w:b/>
                <w:sz w:val="24"/>
                <w:szCs w:val="24"/>
              </w:rPr>
              <w:fldChar w:fldCharType="begin"/>
            </w:r>
            <w:r>
              <w:rPr>
                <w:b/>
              </w:rPr>
              <w:instrText xml:space="preserve"> NUMPAGES  </w:instrText>
            </w:r>
            <w:r w:rsidR="00BB4337">
              <w:rPr>
                <w:b/>
                <w:sz w:val="24"/>
                <w:szCs w:val="24"/>
              </w:rPr>
              <w:fldChar w:fldCharType="separate"/>
            </w:r>
            <w:r w:rsidR="00365450">
              <w:rPr>
                <w:b/>
                <w:noProof/>
              </w:rPr>
              <w:t>4</w:t>
            </w:r>
            <w:r w:rsidR="00BB4337">
              <w:rPr>
                <w:b/>
                <w:sz w:val="24"/>
                <w:szCs w:val="24"/>
              </w:rPr>
              <w:fldChar w:fldCharType="end"/>
            </w:r>
          </w:p>
        </w:sdtContent>
      </w:sdt>
    </w:sdtContent>
  </w:sdt>
  <w:p w:rsidR="002C02C8" w:rsidRDefault="00706A4F">
    <w:pPr>
      <w:pStyle w:val="Footer"/>
    </w:pPr>
    <w:r w:rsidRPr="00706A4F">
      <w:rPr>
        <w:b/>
        <w:sz w:val="20"/>
        <w:szCs w:val="20"/>
      </w:rPr>
      <w:t>Network Access Storage (NAS) Policy</w:t>
    </w:r>
    <w:r>
      <w:rPr>
        <w:b/>
        <w:sz w:val="20"/>
        <w:szCs w:val="20"/>
      </w:rPr>
      <w:t xml:space="preserve"> </w:t>
    </w:r>
    <w:r w:rsidR="002C02C8" w:rsidRPr="00416906">
      <w:rPr>
        <w:b/>
        <w:sz w:val="20"/>
        <w:szCs w:val="20"/>
      </w:rPr>
      <w:t>~NST</w:t>
    </w:r>
    <w:r w:rsidR="00C66EE3">
      <w:rPr>
        <w:b/>
        <w:sz w:val="20"/>
        <w:szCs w:val="20"/>
      </w:rPr>
      <w:t xml:space="preserve"> Internal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9C7" w:rsidRDefault="002A59C7" w:rsidP="002C02C8">
      <w:pPr>
        <w:spacing w:after="0" w:line="240" w:lineRule="auto"/>
      </w:pPr>
      <w:r>
        <w:separator/>
      </w:r>
    </w:p>
  </w:footnote>
  <w:footnote w:type="continuationSeparator" w:id="0">
    <w:p w:rsidR="002A59C7" w:rsidRDefault="002A59C7" w:rsidP="002C0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6BE"/>
    <w:multiLevelType w:val="hybridMultilevel"/>
    <w:tmpl w:val="8704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0E43BB"/>
    <w:rsid w:val="000211A6"/>
    <w:rsid w:val="000E43BB"/>
    <w:rsid w:val="0014316A"/>
    <w:rsid w:val="00156E86"/>
    <w:rsid w:val="00171133"/>
    <w:rsid w:val="00180B74"/>
    <w:rsid w:val="001952BF"/>
    <w:rsid w:val="002A59C7"/>
    <w:rsid w:val="002A6175"/>
    <w:rsid w:val="002A7024"/>
    <w:rsid w:val="002C02C8"/>
    <w:rsid w:val="002D66FB"/>
    <w:rsid w:val="002F4F7C"/>
    <w:rsid w:val="00304CA5"/>
    <w:rsid w:val="00365450"/>
    <w:rsid w:val="00372F9A"/>
    <w:rsid w:val="00446117"/>
    <w:rsid w:val="004A27AA"/>
    <w:rsid w:val="004B511F"/>
    <w:rsid w:val="004D3781"/>
    <w:rsid w:val="004E22F8"/>
    <w:rsid w:val="004E467F"/>
    <w:rsid w:val="00513F22"/>
    <w:rsid w:val="0054564F"/>
    <w:rsid w:val="005C7698"/>
    <w:rsid w:val="006C63EA"/>
    <w:rsid w:val="006D67D8"/>
    <w:rsid w:val="00706A4F"/>
    <w:rsid w:val="007150DC"/>
    <w:rsid w:val="007F5CC7"/>
    <w:rsid w:val="00815E66"/>
    <w:rsid w:val="008953F7"/>
    <w:rsid w:val="008D5592"/>
    <w:rsid w:val="00915FA4"/>
    <w:rsid w:val="00916AD4"/>
    <w:rsid w:val="009818EB"/>
    <w:rsid w:val="00994387"/>
    <w:rsid w:val="009C380F"/>
    <w:rsid w:val="009F7458"/>
    <w:rsid w:val="00A02012"/>
    <w:rsid w:val="00A066B5"/>
    <w:rsid w:val="00A22BF1"/>
    <w:rsid w:val="00A52D51"/>
    <w:rsid w:val="00A61C7A"/>
    <w:rsid w:val="00AF2F6A"/>
    <w:rsid w:val="00B050B0"/>
    <w:rsid w:val="00BB4337"/>
    <w:rsid w:val="00BC1F32"/>
    <w:rsid w:val="00BD1CC8"/>
    <w:rsid w:val="00C240FF"/>
    <w:rsid w:val="00C63177"/>
    <w:rsid w:val="00C66EE3"/>
    <w:rsid w:val="00C9255A"/>
    <w:rsid w:val="00D006D8"/>
    <w:rsid w:val="00D90920"/>
    <w:rsid w:val="00D90C00"/>
    <w:rsid w:val="00DF3342"/>
    <w:rsid w:val="00E700D5"/>
    <w:rsid w:val="00ED3FB1"/>
    <w:rsid w:val="00F25ADF"/>
    <w:rsid w:val="00F349F4"/>
    <w:rsid w:val="00F40DBF"/>
    <w:rsid w:val="00F771D1"/>
    <w:rsid w:val="00FD1577"/>
    <w:rsid w:val="00FD792F"/>
    <w:rsid w:val="00FE5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17"/>
  </w:style>
  <w:style w:type="paragraph" w:styleId="Heading1">
    <w:name w:val="heading 1"/>
    <w:basedOn w:val="Normal"/>
    <w:next w:val="Normal"/>
    <w:link w:val="Heading1Char"/>
    <w:qFormat/>
    <w:rsid w:val="000E43B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156E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3BB"/>
    <w:rPr>
      <w:rFonts w:ascii="Arial" w:eastAsia="Times New Roman" w:hAnsi="Arial" w:cs="Arial"/>
      <w:b/>
      <w:bCs/>
      <w:kern w:val="32"/>
      <w:sz w:val="32"/>
      <w:szCs w:val="32"/>
    </w:rPr>
  </w:style>
  <w:style w:type="paragraph" w:styleId="ListParagraph">
    <w:name w:val="List Paragraph"/>
    <w:basedOn w:val="Normal"/>
    <w:uiPriority w:val="34"/>
    <w:qFormat/>
    <w:rsid w:val="000E43BB"/>
    <w:pPr>
      <w:ind w:left="720"/>
      <w:contextualSpacing/>
    </w:pPr>
  </w:style>
  <w:style w:type="character" w:customStyle="1" w:styleId="Heading2Char">
    <w:name w:val="Heading 2 Char"/>
    <w:basedOn w:val="DefaultParagraphFont"/>
    <w:link w:val="Heading2"/>
    <w:uiPriority w:val="9"/>
    <w:rsid w:val="00156E8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953F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8953F7"/>
    <w:pPr>
      <w:spacing w:after="100"/>
    </w:pPr>
  </w:style>
  <w:style w:type="paragraph" w:styleId="TOC2">
    <w:name w:val="toc 2"/>
    <w:basedOn w:val="Normal"/>
    <w:next w:val="Normal"/>
    <w:autoRedefine/>
    <w:uiPriority w:val="39"/>
    <w:unhideWhenUsed/>
    <w:rsid w:val="008953F7"/>
    <w:pPr>
      <w:spacing w:after="100"/>
      <w:ind w:left="220"/>
    </w:pPr>
  </w:style>
  <w:style w:type="character" w:styleId="Hyperlink">
    <w:name w:val="Hyperlink"/>
    <w:basedOn w:val="DefaultParagraphFont"/>
    <w:uiPriority w:val="99"/>
    <w:unhideWhenUsed/>
    <w:rsid w:val="008953F7"/>
    <w:rPr>
      <w:color w:val="0000FF" w:themeColor="hyperlink"/>
      <w:u w:val="single"/>
    </w:rPr>
  </w:style>
  <w:style w:type="paragraph" w:styleId="BalloonText">
    <w:name w:val="Balloon Text"/>
    <w:basedOn w:val="Normal"/>
    <w:link w:val="BalloonTextChar"/>
    <w:uiPriority w:val="99"/>
    <w:semiHidden/>
    <w:unhideWhenUsed/>
    <w:rsid w:val="00895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3F7"/>
    <w:rPr>
      <w:rFonts w:ascii="Tahoma" w:hAnsi="Tahoma" w:cs="Tahoma"/>
      <w:sz w:val="16"/>
      <w:szCs w:val="16"/>
    </w:rPr>
  </w:style>
  <w:style w:type="paragraph" w:styleId="BodyText">
    <w:name w:val="Body Text"/>
    <w:basedOn w:val="Normal"/>
    <w:link w:val="BodyTextChar"/>
    <w:rsid w:val="00B050B0"/>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050B0"/>
    <w:rPr>
      <w:rFonts w:ascii="Times New Roman" w:eastAsia="Times New Roman" w:hAnsi="Times New Roman" w:cs="Times New Roman"/>
      <w:sz w:val="24"/>
      <w:szCs w:val="24"/>
      <w:lang w:val="en-GB"/>
    </w:rPr>
  </w:style>
  <w:style w:type="paragraph" w:styleId="Header">
    <w:name w:val="header"/>
    <w:basedOn w:val="Normal"/>
    <w:link w:val="HeaderChar"/>
    <w:uiPriority w:val="99"/>
    <w:semiHidden/>
    <w:unhideWhenUsed/>
    <w:rsid w:val="002C02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02C8"/>
  </w:style>
  <w:style w:type="paragraph" w:styleId="Footer">
    <w:name w:val="footer"/>
    <w:basedOn w:val="Normal"/>
    <w:link w:val="FooterChar"/>
    <w:uiPriority w:val="99"/>
    <w:unhideWhenUsed/>
    <w:rsid w:val="002C0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2C8"/>
  </w:style>
  <w:style w:type="table" w:styleId="TableGrid">
    <w:name w:val="Table Grid"/>
    <w:basedOn w:val="TableNormal"/>
    <w:rsid w:val="00A61C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8648-27AC-4E5C-9DE4-8B50B0DD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Raj</dc:creator>
  <cp:lastModifiedBy>Nutan  Kumari</cp:lastModifiedBy>
  <cp:revision>7</cp:revision>
  <dcterms:created xsi:type="dcterms:W3CDTF">2013-10-18T09:53:00Z</dcterms:created>
  <dcterms:modified xsi:type="dcterms:W3CDTF">2015-10-13T09:18:00Z</dcterms:modified>
</cp:coreProperties>
</file>